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0B0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color w:val="2F5496" w:themeColor="accent1" w:themeShade="BF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2023</w:t>
      </w:r>
    </w:p>
    <w:p w14:paraId="30CB2BFE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sz w:val="22"/>
          <w:szCs w:val="22"/>
        </w:rPr>
        <w:t>- Bol V, Ruissen AM. Hulpeloos of help-loos? TGE 2023; 3: 56</w:t>
      </w:r>
    </w:p>
    <w:p w14:paraId="7D6370C2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6AE9B93C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2022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>- Bol V, Ruissen AM. Bijdrage aan: Voor de dertigste keer. TGE 2022; 2: 32</w:t>
      </w:r>
      <w:r w:rsidRPr="006413C1">
        <w:rPr>
          <w:rFonts w:ascii="Georgia" w:hAnsi="Georgia"/>
          <w:sz w:val="22"/>
          <w:szCs w:val="22"/>
        </w:rPr>
        <w:br/>
        <w:t xml:space="preserve">- Vellinga A, Ruissen AM, Marijnissen R. Beschouwingen op wilsbekwaamheid en euthanasie. In: Psychiatrie in de laatste levensfase. Marijnissen R, </w:t>
      </w:r>
      <w:proofErr w:type="spellStart"/>
      <w:r w:rsidRPr="006413C1">
        <w:rPr>
          <w:rFonts w:ascii="Georgia" w:hAnsi="Georgia"/>
          <w:sz w:val="22"/>
          <w:szCs w:val="22"/>
        </w:rPr>
        <w:t>Chambaere</w:t>
      </w:r>
      <w:proofErr w:type="spellEnd"/>
      <w:r w:rsidRPr="006413C1">
        <w:rPr>
          <w:rFonts w:ascii="Georgia" w:hAnsi="Georgia"/>
          <w:sz w:val="22"/>
          <w:szCs w:val="22"/>
        </w:rPr>
        <w:t xml:space="preserve"> K, Oude </w:t>
      </w:r>
      <w:proofErr w:type="spellStart"/>
      <w:r w:rsidRPr="006413C1">
        <w:rPr>
          <w:rFonts w:ascii="Georgia" w:hAnsi="Georgia"/>
          <w:sz w:val="22"/>
          <w:szCs w:val="22"/>
        </w:rPr>
        <w:t>Voshaar</w:t>
      </w:r>
      <w:proofErr w:type="spellEnd"/>
      <w:r w:rsidRPr="006413C1">
        <w:rPr>
          <w:rFonts w:ascii="Georgia" w:hAnsi="Georgia"/>
          <w:sz w:val="22"/>
          <w:szCs w:val="22"/>
        </w:rPr>
        <w:t xml:space="preserve"> R. (red). Boom/de Tijdstroom: 2022</w:t>
      </w:r>
    </w:p>
    <w:p w14:paraId="23742F41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3B459F37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2021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 xml:space="preserve">- Leendertse JCP, </w:t>
      </w:r>
      <w:proofErr w:type="spellStart"/>
      <w:r w:rsidRPr="006413C1">
        <w:rPr>
          <w:rFonts w:ascii="Georgia" w:hAnsi="Georgia"/>
          <w:sz w:val="22"/>
          <w:szCs w:val="22"/>
        </w:rPr>
        <w:t>Wierdsma</w:t>
      </w:r>
      <w:proofErr w:type="spellEnd"/>
      <w:r w:rsidRPr="006413C1">
        <w:rPr>
          <w:rFonts w:ascii="Georgia" w:hAnsi="Georgia"/>
          <w:sz w:val="22"/>
          <w:szCs w:val="22"/>
        </w:rPr>
        <w:t xml:space="preserve"> AI, Berg D </w:t>
      </w:r>
      <w:proofErr w:type="spellStart"/>
      <w:r w:rsidRPr="006413C1">
        <w:rPr>
          <w:rFonts w:ascii="Georgia" w:hAnsi="Georgia"/>
          <w:sz w:val="22"/>
          <w:szCs w:val="22"/>
        </w:rPr>
        <w:t>vd</w:t>
      </w:r>
      <w:proofErr w:type="spellEnd"/>
      <w:r w:rsidRPr="006413C1">
        <w:rPr>
          <w:rFonts w:ascii="Georgia" w:hAnsi="Georgia"/>
          <w:sz w:val="22"/>
          <w:szCs w:val="22"/>
        </w:rPr>
        <w:t xml:space="preserve">, Ruissen AM, </w:t>
      </w:r>
      <w:proofErr w:type="spellStart"/>
      <w:r w:rsidRPr="006413C1">
        <w:rPr>
          <w:rFonts w:ascii="Georgia" w:hAnsi="Georgia"/>
          <w:sz w:val="22"/>
          <w:szCs w:val="22"/>
        </w:rPr>
        <w:t>Slade</w:t>
      </w:r>
      <w:proofErr w:type="spellEnd"/>
      <w:r w:rsidRPr="006413C1">
        <w:rPr>
          <w:rFonts w:ascii="Georgia" w:hAnsi="Georgia"/>
          <w:sz w:val="22"/>
          <w:szCs w:val="22"/>
        </w:rPr>
        <w:t xml:space="preserve"> M, </w:t>
      </w:r>
      <w:proofErr w:type="spellStart"/>
      <w:r w:rsidRPr="006413C1">
        <w:rPr>
          <w:rFonts w:ascii="Georgia" w:hAnsi="Georgia"/>
          <w:sz w:val="22"/>
          <w:szCs w:val="22"/>
        </w:rPr>
        <w:t>Castelein</w:t>
      </w:r>
      <w:proofErr w:type="spellEnd"/>
      <w:r w:rsidRPr="006413C1">
        <w:rPr>
          <w:rFonts w:ascii="Georgia" w:hAnsi="Georgia"/>
          <w:sz w:val="22"/>
          <w:szCs w:val="22"/>
        </w:rPr>
        <w:t xml:space="preserve"> S, Mulder CL. </w:t>
      </w:r>
      <w:r w:rsidRPr="006413C1">
        <w:rPr>
          <w:rFonts w:ascii="Georgia" w:hAnsi="Georgia"/>
          <w:sz w:val="22"/>
          <w:szCs w:val="22"/>
          <w:lang w:val="en-CA"/>
        </w:rPr>
        <w:t xml:space="preserve">Personal Recovery in People With a Psychotic Disorder: A Systematic Review and Meta-Analysis of Associated Factors. </w:t>
      </w:r>
      <w:r w:rsidRPr="006413C1">
        <w:rPr>
          <w:rFonts w:ascii="Georgia" w:hAnsi="Georgia"/>
          <w:sz w:val="22"/>
          <w:szCs w:val="22"/>
        </w:rPr>
        <w:t xml:space="preserve">Front </w:t>
      </w:r>
      <w:proofErr w:type="spellStart"/>
      <w:r w:rsidRPr="006413C1">
        <w:rPr>
          <w:rFonts w:ascii="Georgia" w:hAnsi="Georgia"/>
          <w:sz w:val="22"/>
          <w:szCs w:val="22"/>
        </w:rPr>
        <w:t>Psychiatry</w:t>
      </w:r>
      <w:proofErr w:type="spellEnd"/>
      <w:r w:rsidRPr="006413C1">
        <w:rPr>
          <w:rFonts w:ascii="Georgia" w:hAnsi="Georgia"/>
          <w:sz w:val="22"/>
          <w:szCs w:val="22"/>
        </w:rPr>
        <w:t xml:space="preserve"> 2021 Feb 23; 12</w:t>
      </w:r>
      <w:r w:rsidRPr="006413C1">
        <w:rPr>
          <w:rFonts w:ascii="Georgia" w:hAnsi="Georgia"/>
          <w:sz w:val="22"/>
          <w:szCs w:val="22"/>
        </w:rPr>
        <w:br/>
        <w:t xml:space="preserve">- Van Aken BC, </w:t>
      </w:r>
      <w:proofErr w:type="spellStart"/>
      <w:r w:rsidRPr="006413C1">
        <w:rPr>
          <w:rFonts w:ascii="Georgia" w:hAnsi="Georgia"/>
          <w:sz w:val="22"/>
          <w:szCs w:val="22"/>
        </w:rPr>
        <w:t>Bakia</w:t>
      </w:r>
      <w:proofErr w:type="spellEnd"/>
      <w:r w:rsidRPr="006413C1">
        <w:rPr>
          <w:rFonts w:ascii="Georgia" w:hAnsi="Georgia"/>
          <w:sz w:val="22"/>
          <w:szCs w:val="22"/>
        </w:rPr>
        <w:t xml:space="preserve"> A, </w:t>
      </w:r>
      <w:proofErr w:type="spellStart"/>
      <w:r w:rsidRPr="006413C1">
        <w:rPr>
          <w:rFonts w:ascii="Georgia" w:hAnsi="Georgia"/>
          <w:sz w:val="22"/>
          <w:szCs w:val="22"/>
        </w:rPr>
        <w:t>Wierdsma</w:t>
      </w:r>
      <w:proofErr w:type="spellEnd"/>
      <w:r w:rsidRPr="006413C1">
        <w:rPr>
          <w:rFonts w:ascii="Georgia" w:hAnsi="Georgia"/>
          <w:sz w:val="22"/>
          <w:szCs w:val="22"/>
        </w:rPr>
        <w:t xml:space="preserve"> AI, Voskes Y, Van </w:t>
      </w:r>
      <w:proofErr w:type="spellStart"/>
      <w:r w:rsidRPr="006413C1">
        <w:rPr>
          <w:rFonts w:ascii="Georgia" w:hAnsi="Georgia"/>
          <w:sz w:val="22"/>
          <w:szCs w:val="22"/>
        </w:rPr>
        <w:t>Weeghel</w:t>
      </w:r>
      <w:proofErr w:type="spellEnd"/>
      <w:r w:rsidRPr="006413C1">
        <w:rPr>
          <w:rFonts w:ascii="Georgia" w:hAnsi="Georgia"/>
          <w:sz w:val="22"/>
          <w:szCs w:val="22"/>
        </w:rPr>
        <w:t xml:space="preserve"> J, van Bussel EMM, Hagestein C, Ruissen AM, Leendertse P, </w:t>
      </w:r>
      <w:proofErr w:type="spellStart"/>
      <w:r w:rsidRPr="006413C1">
        <w:rPr>
          <w:rFonts w:ascii="Georgia" w:hAnsi="Georgia"/>
          <w:sz w:val="22"/>
          <w:szCs w:val="22"/>
        </w:rPr>
        <w:t>Sewbalak</w:t>
      </w:r>
      <w:proofErr w:type="spellEnd"/>
      <w:r w:rsidRPr="006413C1">
        <w:rPr>
          <w:rFonts w:ascii="Georgia" w:hAnsi="Georgia"/>
          <w:sz w:val="22"/>
          <w:szCs w:val="22"/>
        </w:rPr>
        <w:t xml:space="preserve"> WV, van der Draai DA, Hammink A, </w:t>
      </w:r>
      <w:proofErr w:type="spellStart"/>
      <w:r w:rsidRPr="006413C1">
        <w:rPr>
          <w:rFonts w:ascii="Georgia" w:hAnsi="Georgia"/>
          <w:sz w:val="22"/>
          <w:szCs w:val="22"/>
        </w:rPr>
        <w:t>Mandos</w:t>
      </w:r>
      <w:proofErr w:type="spellEnd"/>
      <w:r w:rsidRPr="006413C1">
        <w:rPr>
          <w:rFonts w:ascii="Georgia" w:hAnsi="Georgia"/>
          <w:sz w:val="22"/>
          <w:szCs w:val="22"/>
        </w:rPr>
        <w:t xml:space="preserve"> ME, van der Gaag M, </w:t>
      </w:r>
      <w:proofErr w:type="spellStart"/>
      <w:r w:rsidRPr="006413C1">
        <w:rPr>
          <w:rFonts w:ascii="Georgia" w:hAnsi="Georgia"/>
          <w:sz w:val="22"/>
          <w:szCs w:val="22"/>
        </w:rPr>
        <w:t>Bonebakker</w:t>
      </w:r>
      <w:proofErr w:type="spellEnd"/>
      <w:r w:rsidRPr="006413C1">
        <w:rPr>
          <w:rFonts w:ascii="Georgia" w:hAnsi="Georgia"/>
          <w:sz w:val="22"/>
          <w:szCs w:val="22"/>
        </w:rPr>
        <w:t xml:space="preserve"> AE, Van Der </w:t>
      </w:r>
      <w:proofErr w:type="spellStart"/>
      <w:r w:rsidRPr="006413C1">
        <w:rPr>
          <w:rFonts w:ascii="Georgia" w:hAnsi="Georgia"/>
          <w:sz w:val="22"/>
          <w:szCs w:val="22"/>
        </w:rPr>
        <w:t>Feltz</w:t>
      </w:r>
      <w:proofErr w:type="spellEnd"/>
      <w:r w:rsidRPr="006413C1">
        <w:rPr>
          <w:rFonts w:ascii="Georgia" w:hAnsi="Georgia"/>
          <w:sz w:val="22"/>
          <w:szCs w:val="22"/>
        </w:rPr>
        <w:t xml:space="preserve">-Cornelis CM, Mulder CL. </w:t>
      </w:r>
      <w:r w:rsidRPr="006413C1">
        <w:rPr>
          <w:rFonts w:ascii="Georgia" w:hAnsi="Georgia"/>
          <w:sz w:val="22"/>
          <w:szCs w:val="22"/>
          <w:lang w:val="en-CA"/>
        </w:rPr>
        <w:t>UP'S: A Cohort Study on Recovery in Psychotic Disorder Patients: Design Protocol. Front Psychiatry 2021 Jan 12;11:609530</w:t>
      </w:r>
      <w:r w:rsidRPr="006413C1">
        <w:rPr>
          <w:rFonts w:ascii="Georgia" w:hAnsi="Georgia"/>
          <w:sz w:val="22"/>
          <w:szCs w:val="22"/>
          <w:lang w:val="en-CA"/>
        </w:rPr>
        <w:br/>
        <w:t xml:space="preserve">- Vries F de,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Godthelp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 xml:space="preserve"> A, Spruit JR, Ruissen AM,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Tesselat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 xml:space="preserve"> MET, Boekhout AH. Coping with social consequences of disease-related symptoms in patients with a Metastatic Small Intestinal Neuroendocrine Tumor: a qualitative study. </w:t>
      </w:r>
      <w:r w:rsidRPr="006413C1">
        <w:rPr>
          <w:rFonts w:ascii="Georgia" w:hAnsi="Georgia"/>
          <w:sz w:val="22"/>
          <w:szCs w:val="22"/>
        </w:rPr>
        <w:t xml:space="preserve">Journal of </w:t>
      </w:r>
      <w:proofErr w:type="spellStart"/>
      <w:r w:rsidRPr="006413C1">
        <w:rPr>
          <w:rFonts w:ascii="Georgia" w:hAnsi="Georgia"/>
          <w:sz w:val="22"/>
          <w:szCs w:val="22"/>
        </w:rPr>
        <w:t>Neuroendocrinology</w:t>
      </w:r>
      <w:proofErr w:type="spellEnd"/>
      <w:r w:rsidRPr="006413C1">
        <w:rPr>
          <w:rFonts w:ascii="Georgia" w:hAnsi="Georgia"/>
          <w:sz w:val="22"/>
          <w:szCs w:val="22"/>
        </w:rPr>
        <w:t xml:space="preserve"> 2021 Mar 18</w:t>
      </w:r>
      <w:r w:rsidRPr="006413C1">
        <w:rPr>
          <w:rFonts w:ascii="Georgia" w:hAnsi="Georgia"/>
          <w:sz w:val="22"/>
          <w:szCs w:val="22"/>
        </w:rPr>
        <w:br/>
        <w:t xml:space="preserve">- Van Veen SMP, Ruissen AM, Widdershoven GAM. </w:t>
      </w:r>
      <w:r w:rsidRPr="006413C1">
        <w:rPr>
          <w:rFonts w:ascii="Georgia" w:hAnsi="Georgia"/>
          <w:sz w:val="22"/>
          <w:szCs w:val="22"/>
          <w:lang w:val="en-CA"/>
        </w:rPr>
        <w:t xml:space="preserve">Irremediable Psychiatric Suffering in the Context of Physician-assisted Death: A Scoping Review of Arguments. La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souffrance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psychiatrique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irrémédiable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 xml:space="preserve"> dans le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contexte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 xml:space="preserve"> du suicide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assisté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 xml:space="preserve">: Une revue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étendue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 xml:space="preserve"> des arguments. </w:t>
      </w:r>
      <w:r w:rsidRPr="006413C1">
        <w:rPr>
          <w:rFonts w:ascii="Georgia" w:hAnsi="Georgia"/>
          <w:sz w:val="22"/>
          <w:szCs w:val="22"/>
        </w:rPr>
        <w:t xml:space="preserve">The Canadian Journal of </w:t>
      </w:r>
      <w:proofErr w:type="spellStart"/>
      <w:r w:rsidRPr="006413C1">
        <w:rPr>
          <w:rFonts w:ascii="Georgia" w:hAnsi="Georgia"/>
          <w:sz w:val="22"/>
          <w:szCs w:val="22"/>
        </w:rPr>
        <w:t>Psychiatry</w:t>
      </w:r>
      <w:proofErr w:type="spellEnd"/>
      <w:r w:rsidRPr="006413C1">
        <w:rPr>
          <w:rFonts w:ascii="Georgia" w:hAnsi="Georgia"/>
          <w:sz w:val="22"/>
          <w:szCs w:val="22"/>
        </w:rPr>
        <w:t xml:space="preserve"> 2020;65(9):593-603</w:t>
      </w:r>
    </w:p>
    <w:p w14:paraId="78F9C935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21A8FA5B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  <w:lang w:val="en-CA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2020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>- Ruissen AM. De mondkappen en spatbrillen zijn op. En nu? DJP 2020</w:t>
      </w:r>
      <w:r w:rsidRPr="006413C1">
        <w:rPr>
          <w:rFonts w:ascii="Georgia" w:hAnsi="Georgia"/>
          <w:sz w:val="22"/>
          <w:szCs w:val="22"/>
        </w:rPr>
        <w:br/>
        <w:t>- Ruissen AM. Vrijheid of gezondheid? #hebheterover DJP 2020</w:t>
      </w:r>
      <w:r w:rsidRPr="006413C1">
        <w:rPr>
          <w:rFonts w:ascii="Georgia" w:hAnsi="Georgia"/>
          <w:sz w:val="22"/>
          <w:szCs w:val="22"/>
        </w:rPr>
        <w:br/>
        <w:t xml:space="preserve">- Widdershoven GMA, Ruissen AM. </w:t>
      </w:r>
      <w:proofErr w:type="spellStart"/>
      <w:r w:rsidRPr="006413C1">
        <w:rPr>
          <w:rFonts w:ascii="Georgia" w:hAnsi="Georgia"/>
          <w:sz w:val="22"/>
          <w:szCs w:val="22"/>
        </w:rPr>
        <w:t>Dealing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with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Moral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Dilemmas</w:t>
      </w:r>
      <w:proofErr w:type="spellEnd"/>
      <w:r w:rsidRPr="006413C1">
        <w:rPr>
          <w:rFonts w:ascii="Georgia" w:hAnsi="Georgia"/>
          <w:sz w:val="22"/>
          <w:szCs w:val="22"/>
        </w:rPr>
        <w:t xml:space="preserve"> in </w:t>
      </w:r>
      <w:proofErr w:type="spellStart"/>
      <w:r w:rsidRPr="006413C1">
        <w:rPr>
          <w:rFonts w:ascii="Georgia" w:hAnsi="Georgia"/>
          <w:sz w:val="22"/>
          <w:szCs w:val="22"/>
        </w:rPr>
        <w:t>Psychotherapy</w:t>
      </w:r>
      <w:proofErr w:type="spellEnd"/>
      <w:r w:rsidRPr="006413C1">
        <w:rPr>
          <w:rFonts w:ascii="Georgia" w:hAnsi="Georgia"/>
          <w:sz w:val="22"/>
          <w:szCs w:val="22"/>
        </w:rPr>
        <w:t xml:space="preserve">: The </w:t>
      </w:r>
      <w:proofErr w:type="spellStart"/>
      <w:r w:rsidRPr="006413C1">
        <w:rPr>
          <w:rFonts w:ascii="Georgia" w:hAnsi="Georgia"/>
          <w:sz w:val="22"/>
          <w:szCs w:val="22"/>
        </w:rPr>
        <w:t>Relevance</w:t>
      </w:r>
      <w:proofErr w:type="spellEnd"/>
      <w:r w:rsidRPr="006413C1">
        <w:rPr>
          <w:rFonts w:ascii="Georgia" w:hAnsi="Georgia"/>
          <w:sz w:val="22"/>
          <w:szCs w:val="22"/>
        </w:rPr>
        <w:t xml:space="preserve"> of </w:t>
      </w:r>
      <w:proofErr w:type="spellStart"/>
      <w:r w:rsidRPr="006413C1">
        <w:rPr>
          <w:rFonts w:ascii="Georgia" w:hAnsi="Georgia"/>
          <w:sz w:val="22"/>
          <w:szCs w:val="22"/>
        </w:rPr>
        <w:t>Moral</w:t>
      </w:r>
      <w:proofErr w:type="spellEnd"/>
      <w:r w:rsidRPr="006413C1">
        <w:rPr>
          <w:rFonts w:ascii="Georgia" w:hAnsi="Georgia"/>
          <w:sz w:val="22"/>
          <w:szCs w:val="22"/>
        </w:rPr>
        <w:t xml:space="preserve"> Case </w:t>
      </w:r>
      <w:proofErr w:type="spellStart"/>
      <w:r w:rsidRPr="006413C1">
        <w:rPr>
          <w:rFonts w:ascii="Georgia" w:hAnsi="Georgia"/>
          <w:sz w:val="22"/>
          <w:szCs w:val="22"/>
        </w:rPr>
        <w:t>Deliberation</w:t>
      </w:r>
      <w:proofErr w:type="spellEnd"/>
      <w:r w:rsidRPr="006413C1">
        <w:rPr>
          <w:rFonts w:ascii="Georgia" w:hAnsi="Georgia"/>
          <w:sz w:val="22"/>
          <w:szCs w:val="22"/>
        </w:rPr>
        <w:t xml:space="preserve">. </w:t>
      </w:r>
      <w:r w:rsidRPr="006413C1">
        <w:rPr>
          <w:rFonts w:ascii="Georgia" w:hAnsi="Georgia"/>
          <w:sz w:val="22"/>
          <w:szCs w:val="22"/>
          <w:lang w:val="en-CA"/>
        </w:rPr>
        <w:t>In: Oxford Handbook of Psychotherapy Ethics 2020</w:t>
      </w:r>
      <w:r w:rsidRPr="006413C1">
        <w:rPr>
          <w:rFonts w:ascii="Georgia" w:hAnsi="Georgia"/>
          <w:sz w:val="22"/>
          <w:szCs w:val="22"/>
          <w:lang w:val="en-CA"/>
        </w:rPr>
        <w:br/>
        <w:t>- Abma T, Ruissen AM, Ouden E den, Verdonk P. The personal motif in naturalistic case study research: developing "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innerstandings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t>" in woman's compulsive behaviour. Int J Qual Stud Health Well-being 2020; 15: 1730552</w:t>
      </w:r>
    </w:p>
    <w:p w14:paraId="6A993186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  <w:lang w:val="en-CA"/>
        </w:rPr>
      </w:pPr>
    </w:p>
    <w:p w14:paraId="120DD1ED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  <w:lang w:val="en-CA"/>
        </w:rPr>
        <w:t>2019</w:t>
      </w:r>
      <w:r w:rsidRPr="006413C1">
        <w:rPr>
          <w:rFonts w:ascii="Georgia" w:hAnsi="Georgia"/>
          <w:color w:val="2F5496" w:themeColor="accent1" w:themeShade="BF"/>
          <w:sz w:val="22"/>
          <w:szCs w:val="22"/>
          <w:lang w:val="en-CA"/>
        </w:rPr>
        <w:br/>
      </w:r>
      <w:r w:rsidRPr="006413C1">
        <w:rPr>
          <w:rFonts w:ascii="Georgia" w:hAnsi="Georgia"/>
          <w:sz w:val="22"/>
          <w:szCs w:val="22"/>
          <w:lang w:val="en-CA"/>
        </w:rPr>
        <w:t xml:space="preserve">- Ettema EJ, Ruissen AM. </w:t>
      </w:r>
      <w:r w:rsidRPr="006413C1">
        <w:rPr>
          <w:rFonts w:ascii="Georgia" w:hAnsi="Georgia"/>
          <w:sz w:val="22"/>
          <w:szCs w:val="22"/>
        </w:rPr>
        <w:t xml:space="preserve">Levensbeëindigend handelen in de psychiatrie (hoofdstuk 17). In: Psychiatrie en Filosofie II. </w:t>
      </w:r>
      <w:proofErr w:type="spellStart"/>
      <w:r w:rsidRPr="006413C1">
        <w:rPr>
          <w:rFonts w:ascii="Georgia" w:hAnsi="Georgia"/>
          <w:sz w:val="22"/>
          <w:szCs w:val="22"/>
        </w:rPr>
        <w:t>Meynen</w:t>
      </w:r>
      <w:proofErr w:type="spellEnd"/>
      <w:r w:rsidRPr="006413C1">
        <w:rPr>
          <w:rFonts w:ascii="Georgia" w:hAnsi="Georgia"/>
          <w:sz w:val="22"/>
          <w:szCs w:val="22"/>
        </w:rPr>
        <w:t xml:space="preserve"> G, </w:t>
      </w:r>
      <w:proofErr w:type="spellStart"/>
      <w:r w:rsidRPr="006413C1">
        <w:rPr>
          <w:rFonts w:ascii="Georgia" w:hAnsi="Georgia"/>
          <w:sz w:val="22"/>
          <w:szCs w:val="22"/>
        </w:rPr>
        <w:t>Denys</w:t>
      </w:r>
      <w:proofErr w:type="spellEnd"/>
      <w:r w:rsidRPr="006413C1">
        <w:rPr>
          <w:rFonts w:ascii="Georgia" w:hAnsi="Georgia"/>
          <w:sz w:val="22"/>
          <w:szCs w:val="22"/>
        </w:rPr>
        <w:t xml:space="preserve"> D (red). Boom, 2019</w:t>
      </w:r>
    </w:p>
    <w:p w14:paraId="373B2852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7386A69B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2018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 xml:space="preserve">- Vinkers C, e.a., Ruissen AM. Acute psychiatrie (hoofdstuk 18). In: Leerboek Acute Geneeskunde, Van Vugt, </w:t>
      </w:r>
      <w:proofErr w:type="spellStart"/>
      <w:r w:rsidRPr="006413C1">
        <w:rPr>
          <w:rFonts w:ascii="Georgia" w:hAnsi="Georgia"/>
          <w:sz w:val="22"/>
          <w:szCs w:val="22"/>
        </w:rPr>
        <w:t>Gaakeer</w:t>
      </w:r>
      <w:proofErr w:type="spellEnd"/>
      <w:r w:rsidRPr="006413C1">
        <w:rPr>
          <w:rFonts w:ascii="Georgia" w:hAnsi="Georgia"/>
          <w:sz w:val="22"/>
          <w:szCs w:val="22"/>
        </w:rPr>
        <w:t xml:space="preserve">, Henny, Kaasjager, </w:t>
      </w:r>
      <w:proofErr w:type="spellStart"/>
      <w:r w:rsidRPr="006413C1">
        <w:rPr>
          <w:rFonts w:ascii="Georgia" w:hAnsi="Georgia"/>
          <w:sz w:val="22"/>
          <w:szCs w:val="22"/>
        </w:rPr>
        <w:t>Motz</w:t>
      </w:r>
      <w:proofErr w:type="spellEnd"/>
      <w:r w:rsidRPr="006413C1">
        <w:rPr>
          <w:rFonts w:ascii="Georgia" w:hAnsi="Georgia"/>
          <w:sz w:val="22"/>
          <w:szCs w:val="22"/>
        </w:rPr>
        <w:t xml:space="preserve">, Tan, </w:t>
      </w:r>
      <w:proofErr w:type="spellStart"/>
      <w:r w:rsidRPr="006413C1">
        <w:rPr>
          <w:rFonts w:ascii="Georgia" w:hAnsi="Georgia"/>
          <w:sz w:val="22"/>
          <w:szCs w:val="22"/>
        </w:rPr>
        <w:t>Wulterkens</w:t>
      </w:r>
      <w:proofErr w:type="spellEnd"/>
      <w:r w:rsidRPr="006413C1">
        <w:rPr>
          <w:rFonts w:ascii="Georgia" w:hAnsi="Georgia"/>
          <w:sz w:val="22"/>
          <w:szCs w:val="22"/>
        </w:rPr>
        <w:t xml:space="preserve"> (red). </w:t>
      </w:r>
      <w:proofErr w:type="spellStart"/>
      <w:r w:rsidRPr="006413C1">
        <w:rPr>
          <w:rFonts w:ascii="Georgia" w:hAnsi="Georgia"/>
          <w:sz w:val="22"/>
          <w:szCs w:val="22"/>
        </w:rPr>
        <w:t>Bohn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lastRenderedPageBreak/>
        <w:t>Stafleu</w:t>
      </w:r>
      <w:proofErr w:type="spellEnd"/>
      <w:r w:rsidRPr="006413C1">
        <w:rPr>
          <w:rFonts w:ascii="Georgia" w:hAnsi="Georgia"/>
          <w:sz w:val="22"/>
          <w:szCs w:val="22"/>
        </w:rPr>
        <w:t xml:space="preserve"> en van </w:t>
      </w:r>
      <w:proofErr w:type="spellStart"/>
      <w:r w:rsidRPr="006413C1">
        <w:rPr>
          <w:rFonts w:ascii="Georgia" w:hAnsi="Georgia"/>
          <w:sz w:val="22"/>
          <w:szCs w:val="22"/>
        </w:rPr>
        <w:t>Loghum</w:t>
      </w:r>
      <w:proofErr w:type="spellEnd"/>
      <w:r w:rsidRPr="006413C1">
        <w:rPr>
          <w:rFonts w:ascii="Georgia" w:hAnsi="Georgia"/>
          <w:sz w:val="22"/>
          <w:szCs w:val="22"/>
        </w:rPr>
        <w:t>, vierde herziene druk, 2018</w:t>
      </w:r>
      <w:r w:rsidRPr="006413C1">
        <w:rPr>
          <w:rFonts w:ascii="Georgia" w:hAnsi="Georgia"/>
          <w:sz w:val="22"/>
          <w:szCs w:val="22"/>
        </w:rPr>
        <w:br/>
        <w:t>- Ruissen AM. Psychiatrie is niet voor '</w:t>
      </w:r>
      <w:proofErr w:type="spellStart"/>
      <w:r w:rsidRPr="006413C1">
        <w:rPr>
          <w:rFonts w:ascii="Georgia" w:hAnsi="Georgia"/>
          <w:sz w:val="22"/>
          <w:szCs w:val="22"/>
        </w:rPr>
        <w:t>dummies</w:t>
      </w:r>
      <w:proofErr w:type="spellEnd"/>
      <w:r w:rsidRPr="006413C1">
        <w:rPr>
          <w:rFonts w:ascii="Georgia" w:hAnsi="Georgia"/>
          <w:sz w:val="22"/>
          <w:szCs w:val="22"/>
        </w:rPr>
        <w:t xml:space="preserve">'.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2016; 58: 836</w:t>
      </w:r>
      <w:r w:rsidRPr="006413C1">
        <w:rPr>
          <w:rFonts w:ascii="Georgia" w:hAnsi="Georgia"/>
          <w:sz w:val="22"/>
          <w:szCs w:val="22"/>
        </w:rPr>
        <w:br/>
        <w:t xml:space="preserve">- Engberts DP, Ruissen AM, </w:t>
      </w:r>
      <w:proofErr w:type="spellStart"/>
      <w:r w:rsidRPr="006413C1">
        <w:rPr>
          <w:rFonts w:ascii="Georgia" w:hAnsi="Georgia"/>
          <w:sz w:val="22"/>
          <w:szCs w:val="22"/>
        </w:rPr>
        <w:t>Nys</w:t>
      </w:r>
      <w:proofErr w:type="spellEnd"/>
      <w:r w:rsidRPr="006413C1">
        <w:rPr>
          <w:rFonts w:ascii="Georgia" w:hAnsi="Georgia"/>
          <w:sz w:val="22"/>
          <w:szCs w:val="22"/>
        </w:rPr>
        <w:t xml:space="preserve"> H. Hoofdstuk 34 Ethiek en recht. In: Handboek Ouderenpsychiatrie. Van der Mast, Heeren, Kat, </w:t>
      </w:r>
      <w:proofErr w:type="spellStart"/>
      <w:r w:rsidRPr="006413C1">
        <w:rPr>
          <w:rFonts w:ascii="Georgia" w:hAnsi="Georgia"/>
          <w:sz w:val="22"/>
          <w:szCs w:val="22"/>
        </w:rPr>
        <w:t>Vandenbulcke</w:t>
      </w:r>
      <w:proofErr w:type="spellEnd"/>
      <w:r w:rsidRPr="006413C1">
        <w:rPr>
          <w:rFonts w:ascii="Georgia" w:hAnsi="Georgia"/>
          <w:sz w:val="22"/>
          <w:szCs w:val="22"/>
        </w:rPr>
        <w:t xml:space="preserve"> M, Verhey (red). De Tijdstroom, 2018</w:t>
      </w:r>
    </w:p>
    <w:p w14:paraId="0FB279D4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4CF874AF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2017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>- Ettema E, Ruissen AM. Hoe om te gaan met een verzoek om hulp bij zelfdoding in de psychiatrie? Tijdschrift voor Gezondheidszorg en Ethiek 2017; 27 (4): 116-121</w:t>
      </w:r>
      <w:r w:rsidRPr="006413C1">
        <w:rPr>
          <w:rFonts w:ascii="Georgia" w:hAnsi="Georgia"/>
          <w:sz w:val="22"/>
          <w:szCs w:val="22"/>
        </w:rPr>
        <w:br/>
        <w:t xml:space="preserve">- Ruissen AM. De impasse die ADHD heet. </w:t>
      </w:r>
      <w:proofErr w:type="spellStart"/>
      <w:r w:rsidRPr="006413C1">
        <w:rPr>
          <w:rFonts w:ascii="Georgia" w:hAnsi="Georgia"/>
          <w:sz w:val="22"/>
          <w:szCs w:val="22"/>
        </w:rPr>
        <w:t>Ned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Geneeskd</w:t>
      </w:r>
      <w:proofErr w:type="spellEnd"/>
      <w:r w:rsidRPr="006413C1">
        <w:rPr>
          <w:rFonts w:ascii="Georgia" w:hAnsi="Georgia"/>
          <w:sz w:val="22"/>
          <w:szCs w:val="22"/>
        </w:rPr>
        <w:t>. 2017; 161: D2102</w:t>
      </w:r>
      <w:r w:rsidRPr="006413C1">
        <w:rPr>
          <w:rFonts w:ascii="Georgia" w:hAnsi="Georgia"/>
          <w:sz w:val="22"/>
          <w:szCs w:val="22"/>
        </w:rPr>
        <w:br/>
        <w:t xml:space="preserve">- Widdershoven GAM, Ruissen AM, Balkom AJLM van, </w:t>
      </w:r>
      <w:proofErr w:type="spellStart"/>
      <w:r w:rsidRPr="006413C1">
        <w:rPr>
          <w:rFonts w:ascii="Georgia" w:hAnsi="Georgia"/>
          <w:sz w:val="22"/>
          <w:szCs w:val="22"/>
        </w:rPr>
        <w:t>Meynen</w:t>
      </w:r>
      <w:proofErr w:type="spellEnd"/>
      <w:r w:rsidRPr="006413C1">
        <w:rPr>
          <w:rFonts w:ascii="Georgia" w:hAnsi="Georgia"/>
          <w:sz w:val="22"/>
          <w:szCs w:val="22"/>
        </w:rPr>
        <w:t xml:space="preserve"> G. Response </w:t>
      </w:r>
      <w:proofErr w:type="spellStart"/>
      <w:r w:rsidRPr="006413C1">
        <w:rPr>
          <w:rFonts w:ascii="Georgia" w:hAnsi="Georgia"/>
          <w:sz w:val="22"/>
          <w:szCs w:val="22"/>
        </w:rPr>
        <w:t>to</w:t>
      </w:r>
      <w:proofErr w:type="spellEnd"/>
      <w:r w:rsidRPr="006413C1">
        <w:rPr>
          <w:rFonts w:ascii="Georgia" w:hAnsi="Georgia"/>
          <w:sz w:val="22"/>
          <w:szCs w:val="22"/>
        </w:rPr>
        <w:t xml:space="preserve"> Crisp </w:t>
      </w:r>
      <w:proofErr w:type="spellStart"/>
      <w:r w:rsidRPr="006413C1">
        <w:rPr>
          <w:rFonts w:ascii="Georgia" w:hAnsi="Georgia"/>
          <w:sz w:val="22"/>
          <w:szCs w:val="22"/>
        </w:rPr>
        <w:t>and</w:t>
      </w:r>
      <w:proofErr w:type="spellEnd"/>
      <w:r w:rsidRPr="006413C1">
        <w:rPr>
          <w:rFonts w:ascii="Georgia" w:hAnsi="Georgia"/>
          <w:sz w:val="22"/>
          <w:szCs w:val="22"/>
        </w:rPr>
        <w:t xml:space="preserve"> Sullivan-</w:t>
      </w:r>
      <w:proofErr w:type="spellStart"/>
      <w:r w:rsidRPr="006413C1">
        <w:rPr>
          <w:rFonts w:ascii="Georgia" w:hAnsi="Georgia"/>
          <w:sz w:val="22"/>
          <w:szCs w:val="22"/>
        </w:rPr>
        <w:t>Bisett</w:t>
      </w:r>
      <w:proofErr w:type="spellEnd"/>
      <w:r w:rsidRPr="006413C1">
        <w:rPr>
          <w:rFonts w:ascii="Georgia" w:hAnsi="Georgia"/>
          <w:sz w:val="22"/>
          <w:szCs w:val="22"/>
        </w:rPr>
        <w:t xml:space="preserve">. J </w:t>
      </w:r>
      <w:proofErr w:type="spellStart"/>
      <w:r w:rsidRPr="006413C1">
        <w:rPr>
          <w:rFonts w:ascii="Georgia" w:hAnsi="Georgia"/>
          <w:sz w:val="22"/>
          <w:szCs w:val="22"/>
        </w:rPr>
        <w:t>Med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Ethics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2017; 43(6): 382-383</w:t>
      </w:r>
      <w:r w:rsidRPr="006413C1">
        <w:rPr>
          <w:rFonts w:ascii="Georgia" w:hAnsi="Georgia"/>
          <w:sz w:val="22"/>
          <w:szCs w:val="22"/>
        </w:rPr>
        <w:br/>
        <w:t xml:space="preserve">- Widdershoven GAM, Ruissen AM, Balkom AJLM van, </w:t>
      </w:r>
      <w:proofErr w:type="spellStart"/>
      <w:r w:rsidRPr="006413C1">
        <w:rPr>
          <w:rFonts w:ascii="Georgia" w:hAnsi="Georgia"/>
          <w:sz w:val="22"/>
          <w:szCs w:val="22"/>
        </w:rPr>
        <w:t>Meynen</w:t>
      </w:r>
      <w:proofErr w:type="spellEnd"/>
      <w:r w:rsidRPr="006413C1">
        <w:rPr>
          <w:rFonts w:ascii="Georgia" w:hAnsi="Georgia"/>
          <w:sz w:val="22"/>
          <w:szCs w:val="22"/>
        </w:rPr>
        <w:t xml:space="preserve"> G. </w:t>
      </w:r>
      <w:proofErr w:type="spellStart"/>
      <w:r w:rsidRPr="006413C1">
        <w:rPr>
          <w:rFonts w:ascii="Georgia" w:hAnsi="Georgia"/>
          <w:sz w:val="22"/>
          <w:szCs w:val="22"/>
        </w:rPr>
        <w:t>Competence</w:t>
      </w:r>
      <w:proofErr w:type="spellEnd"/>
      <w:r w:rsidRPr="006413C1">
        <w:rPr>
          <w:rFonts w:ascii="Georgia" w:hAnsi="Georgia"/>
          <w:sz w:val="22"/>
          <w:szCs w:val="22"/>
        </w:rPr>
        <w:t xml:space="preserve"> in </w:t>
      </w:r>
      <w:proofErr w:type="spellStart"/>
      <w:r w:rsidRPr="006413C1">
        <w:rPr>
          <w:rFonts w:ascii="Georgia" w:hAnsi="Georgia"/>
          <w:sz w:val="22"/>
          <w:szCs w:val="22"/>
        </w:rPr>
        <w:t>chronic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mental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illness</w:t>
      </w:r>
      <w:proofErr w:type="spellEnd"/>
      <w:r w:rsidRPr="006413C1">
        <w:rPr>
          <w:rFonts w:ascii="Georgia" w:hAnsi="Georgia"/>
          <w:sz w:val="22"/>
          <w:szCs w:val="22"/>
        </w:rPr>
        <w:t xml:space="preserve">: </w:t>
      </w:r>
      <w:proofErr w:type="spellStart"/>
      <w:r w:rsidRPr="006413C1">
        <w:rPr>
          <w:rFonts w:ascii="Georgia" w:hAnsi="Georgia"/>
          <w:sz w:val="22"/>
          <w:szCs w:val="22"/>
        </w:rPr>
        <w:t>the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relevance</w:t>
      </w:r>
      <w:proofErr w:type="spellEnd"/>
      <w:r w:rsidRPr="006413C1">
        <w:rPr>
          <w:rFonts w:ascii="Georgia" w:hAnsi="Georgia"/>
          <w:sz w:val="22"/>
          <w:szCs w:val="22"/>
        </w:rPr>
        <w:t xml:space="preserve"> of practical </w:t>
      </w:r>
      <w:proofErr w:type="spellStart"/>
      <w:r w:rsidRPr="006413C1">
        <w:rPr>
          <w:rFonts w:ascii="Georgia" w:hAnsi="Georgia"/>
          <w:sz w:val="22"/>
          <w:szCs w:val="22"/>
        </w:rPr>
        <w:t>wisdom</w:t>
      </w:r>
      <w:proofErr w:type="spellEnd"/>
      <w:r w:rsidRPr="006413C1">
        <w:rPr>
          <w:rFonts w:ascii="Georgia" w:hAnsi="Georgia"/>
          <w:sz w:val="22"/>
          <w:szCs w:val="22"/>
        </w:rPr>
        <w:t xml:space="preserve">. J </w:t>
      </w:r>
      <w:proofErr w:type="spellStart"/>
      <w:r w:rsidRPr="006413C1">
        <w:rPr>
          <w:rFonts w:ascii="Georgia" w:hAnsi="Georgia"/>
          <w:sz w:val="22"/>
          <w:szCs w:val="22"/>
        </w:rPr>
        <w:t>Med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Ethics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2017; 43(6): 374-378</w:t>
      </w:r>
      <w:r w:rsidRPr="006413C1">
        <w:rPr>
          <w:rFonts w:ascii="Georgia" w:hAnsi="Georgia"/>
          <w:sz w:val="22"/>
          <w:szCs w:val="22"/>
        </w:rPr>
        <w:br/>
        <w:t xml:space="preserve">- </w:t>
      </w:r>
      <w:proofErr w:type="spellStart"/>
      <w:r w:rsidRPr="006413C1">
        <w:rPr>
          <w:rFonts w:ascii="Georgia" w:hAnsi="Georgia"/>
          <w:sz w:val="22"/>
          <w:szCs w:val="22"/>
        </w:rPr>
        <w:t>Welie</w:t>
      </w:r>
      <w:proofErr w:type="spellEnd"/>
      <w:r w:rsidRPr="006413C1">
        <w:rPr>
          <w:rFonts w:ascii="Georgia" w:hAnsi="Georgia"/>
          <w:sz w:val="22"/>
          <w:szCs w:val="22"/>
        </w:rPr>
        <w:t xml:space="preserve"> S, Ruissen AM. Bijwerkingen van de wilsbekwaamheidsbeoordeling. In: Wilsbekwaamheid in de medische praktijk. Hein I, </w:t>
      </w:r>
      <w:proofErr w:type="spellStart"/>
      <w:r w:rsidRPr="006413C1">
        <w:rPr>
          <w:rFonts w:ascii="Georgia" w:hAnsi="Georgia"/>
          <w:sz w:val="22"/>
          <w:szCs w:val="22"/>
        </w:rPr>
        <w:t>Hondius</w:t>
      </w:r>
      <w:proofErr w:type="spellEnd"/>
      <w:r w:rsidRPr="006413C1">
        <w:rPr>
          <w:rFonts w:ascii="Georgia" w:hAnsi="Georgia"/>
          <w:sz w:val="22"/>
          <w:szCs w:val="22"/>
        </w:rPr>
        <w:t xml:space="preserve"> A (red). Utrecht: De Tijdstroom 2017</w:t>
      </w:r>
      <w:r w:rsidRPr="006413C1">
        <w:rPr>
          <w:rFonts w:ascii="Georgia" w:hAnsi="Georgia"/>
          <w:sz w:val="22"/>
          <w:szCs w:val="22"/>
        </w:rPr>
        <w:br/>
        <w:t xml:space="preserve">- Widdershoven GAM, Voskes Y, Ruissen AM. </w:t>
      </w:r>
      <w:proofErr w:type="spellStart"/>
      <w:r w:rsidRPr="006413C1">
        <w:rPr>
          <w:rFonts w:ascii="Georgia" w:hAnsi="Georgia"/>
          <w:sz w:val="22"/>
          <w:szCs w:val="22"/>
        </w:rPr>
        <w:t>Coercion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and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compulsion</w:t>
      </w:r>
      <w:proofErr w:type="spellEnd"/>
      <w:r w:rsidRPr="006413C1">
        <w:rPr>
          <w:rFonts w:ascii="Georgia" w:hAnsi="Georgia"/>
          <w:sz w:val="22"/>
          <w:szCs w:val="22"/>
        </w:rPr>
        <w:t xml:space="preserve"> in </w:t>
      </w:r>
      <w:proofErr w:type="spellStart"/>
      <w:r w:rsidRPr="006413C1">
        <w:rPr>
          <w:rFonts w:ascii="Georgia" w:hAnsi="Georgia"/>
          <w:sz w:val="22"/>
          <w:szCs w:val="22"/>
        </w:rPr>
        <w:t>chronic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mental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illness</w:t>
      </w:r>
      <w:proofErr w:type="spellEnd"/>
      <w:r w:rsidRPr="006413C1">
        <w:rPr>
          <w:rFonts w:ascii="Georgia" w:hAnsi="Georgia"/>
          <w:sz w:val="22"/>
          <w:szCs w:val="22"/>
        </w:rPr>
        <w:t xml:space="preserve"> – </w:t>
      </w:r>
      <w:proofErr w:type="spellStart"/>
      <w:r w:rsidRPr="006413C1">
        <w:rPr>
          <w:rFonts w:ascii="Georgia" w:hAnsi="Georgia"/>
          <w:sz w:val="22"/>
          <w:szCs w:val="22"/>
        </w:rPr>
        <w:t>Reconsidering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autonomy</w:t>
      </w:r>
      <w:proofErr w:type="spellEnd"/>
      <w:r w:rsidRPr="006413C1">
        <w:rPr>
          <w:rFonts w:ascii="Georgia" w:hAnsi="Georgia"/>
          <w:sz w:val="22"/>
          <w:szCs w:val="22"/>
        </w:rPr>
        <w:t xml:space="preserve">. In: </w:t>
      </w:r>
      <w:proofErr w:type="spellStart"/>
      <w:r w:rsidRPr="006413C1">
        <w:rPr>
          <w:rFonts w:ascii="Georgia" w:hAnsi="Georgia"/>
          <w:sz w:val="22"/>
          <w:szCs w:val="22"/>
        </w:rPr>
        <w:t>Beneficial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coercion</w:t>
      </w:r>
      <w:proofErr w:type="spellEnd"/>
      <w:r w:rsidRPr="006413C1">
        <w:rPr>
          <w:rFonts w:ascii="Georgia" w:hAnsi="Georgia"/>
          <w:sz w:val="22"/>
          <w:szCs w:val="22"/>
        </w:rPr>
        <w:t xml:space="preserve"> in </w:t>
      </w:r>
      <w:proofErr w:type="spellStart"/>
      <w:r w:rsidRPr="006413C1">
        <w:rPr>
          <w:rFonts w:ascii="Georgia" w:hAnsi="Georgia"/>
          <w:sz w:val="22"/>
          <w:szCs w:val="22"/>
        </w:rPr>
        <w:t>psychiatry</w:t>
      </w:r>
      <w:proofErr w:type="spellEnd"/>
      <w:r w:rsidRPr="006413C1">
        <w:rPr>
          <w:rFonts w:ascii="Georgia" w:hAnsi="Georgia"/>
          <w:sz w:val="22"/>
          <w:szCs w:val="22"/>
        </w:rPr>
        <w:t xml:space="preserve">? </w:t>
      </w:r>
      <w:proofErr w:type="spellStart"/>
      <w:r w:rsidRPr="006413C1">
        <w:rPr>
          <w:rFonts w:ascii="Georgia" w:hAnsi="Georgia"/>
          <w:sz w:val="22"/>
          <w:szCs w:val="22"/>
        </w:rPr>
        <w:t>Gather</w:t>
      </w:r>
      <w:proofErr w:type="spellEnd"/>
      <w:r w:rsidRPr="006413C1">
        <w:rPr>
          <w:rFonts w:ascii="Georgia" w:hAnsi="Georgia"/>
          <w:sz w:val="22"/>
          <w:szCs w:val="22"/>
        </w:rPr>
        <w:t xml:space="preserve"> J, </w:t>
      </w:r>
      <w:proofErr w:type="spellStart"/>
      <w:r w:rsidRPr="006413C1">
        <w:rPr>
          <w:rFonts w:ascii="Georgia" w:hAnsi="Georgia"/>
          <w:sz w:val="22"/>
          <w:szCs w:val="22"/>
        </w:rPr>
        <w:t>Henking</w:t>
      </w:r>
      <w:proofErr w:type="spellEnd"/>
      <w:r w:rsidRPr="006413C1">
        <w:rPr>
          <w:rFonts w:ascii="Georgia" w:hAnsi="Georgia"/>
          <w:sz w:val="22"/>
          <w:szCs w:val="22"/>
        </w:rPr>
        <w:t xml:space="preserve"> T, </w:t>
      </w:r>
      <w:proofErr w:type="spellStart"/>
      <w:r w:rsidRPr="006413C1">
        <w:rPr>
          <w:rFonts w:ascii="Georgia" w:hAnsi="Georgia"/>
          <w:sz w:val="22"/>
          <w:szCs w:val="22"/>
        </w:rPr>
        <w:t>Nossek</w:t>
      </w:r>
      <w:proofErr w:type="spellEnd"/>
      <w:r w:rsidRPr="006413C1">
        <w:rPr>
          <w:rFonts w:ascii="Georgia" w:hAnsi="Georgia"/>
          <w:sz w:val="22"/>
          <w:szCs w:val="22"/>
        </w:rPr>
        <w:t xml:space="preserve"> A, </w:t>
      </w:r>
      <w:proofErr w:type="spellStart"/>
      <w:r w:rsidRPr="006413C1">
        <w:rPr>
          <w:rFonts w:ascii="Georgia" w:hAnsi="Georgia"/>
          <w:sz w:val="22"/>
          <w:szCs w:val="22"/>
        </w:rPr>
        <w:t>Vollmann</w:t>
      </w:r>
      <w:proofErr w:type="spellEnd"/>
      <w:r w:rsidRPr="006413C1">
        <w:rPr>
          <w:rFonts w:ascii="Georgia" w:hAnsi="Georgia"/>
          <w:sz w:val="22"/>
          <w:szCs w:val="22"/>
        </w:rPr>
        <w:t xml:space="preserve"> J. Münster: </w:t>
      </w:r>
      <w:proofErr w:type="spellStart"/>
      <w:r w:rsidRPr="006413C1">
        <w:rPr>
          <w:rFonts w:ascii="Georgia" w:hAnsi="Georgia"/>
          <w:sz w:val="22"/>
          <w:szCs w:val="22"/>
        </w:rPr>
        <w:t>Mentis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2017</w:t>
      </w:r>
    </w:p>
    <w:p w14:paraId="72A14007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2F22404F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  <w:lang w:val="en-CA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2016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 xml:space="preserve">- Ruissen AM. Richtlijn psychiatrische diagnostiek 2015: sterke positionering en enkele rafelrandjes.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2016; 4: 323</w:t>
      </w:r>
      <w:r w:rsidRPr="006413C1">
        <w:rPr>
          <w:rFonts w:ascii="Georgia" w:hAnsi="Georgia"/>
          <w:sz w:val="22"/>
          <w:szCs w:val="22"/>
        </w:rPr>
        <w:br/>
        <w:t xml:space="preserve">- Ruissen AM, Abma T, </w:t>
      </w:r>
      <w:proofErr w:type="spellStart"/>
      <w:r w:rsidRPr="006413C1">
        <w:rPr>
          <w:rFonts w:ascii="Georgia" w:hAnsi="Georgia"/>
          <w:sz w:val="22"/>
          <w:szCs w:val="22"/>
        </w:rPr>
        <w:t>Meynen</w:t>
      </w:r>
      <w:proofErr w:type="spellEnd"/>
      <w:r w:rsidRPr="006413C1">
        <w:rPr>
          <w:rFonts w:ascii="Georgia" w:hAnsi="Georgia"/>
          <w:sz w:val="22"/>
          <w:szCs w:val="22"/>
        </w:rPr>
        <w:t xml:space="preserve"> G, Balkom AJLM van, Widdershoven GAM. </w:t>
      </w:r>
      <w:r w:rsidRPr="006413C1">
        <w:rPr>
          <w:rFonts w:ascii="Georgia" w:hAnsi="Georgia"/>
          <w:sz w:val="22"/>
          <w:szCs w:val="22"/>
          <w:lang w:val="en-CA"/>
        </w:rPr>
        <w:t>Moving perspectives on competence - a naturalistic case study. Health Care Analysis 2016; 24: 71-85</w:t>
      </w:r>
    </w:p>
    <w:p w14:paraId="5009E29A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  <w:lang w:val="en-CA"/>
        </w:rPr>
      </w:pPr>
    </w:p>
    <w:p w14:paraId="264707DC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  <w:lang w:val="en-CA"/>
        </w:rPr>
        <w:t>2015</w:t>
      </w:r>
      <w:r w:rsidRPr="006413C1">
        <w:rPr>
          <w:rFonts w:ascii="Georgia" w:hAnsi="Georgia"/>
          <w:color w:val="2F5496" w:themeColor="accent1" w:themeShade="BF"/>
          <w:sz w:val="22"/>
          <w:szCs w:val="22"/>
          <w:lang w:val="en-CA"/>
        </w:rPr>
        <w:br/>
      </w:r>
      <w:r w:rsidRPr="006413C1">
        <w:rPr>
          <w:rFonts w:ascii="Georgia" w:hAnsi="Georgia"/>
          <w:sz w:val="22"/>
          <w:szCs w:val="22"/>
          <w:lang w:val="en-CA"/>
        </w:rPr>
        <w:t xml:space="preserve">- PROEFSCHRIFT Patient competence in obsessive-compulsive disorder </w:t>
      </w:r>
      <w:proofErr w:type="spellStart"/>
      <w:r w:rsidRPr="006413C1">
        <w:rPr>
          <w:rFonts w:ascii="Georgia" w:hAnsi="Georgia"/>
          <w:sz w:val="22"/>
          <w:szCs w:val="22"/>
          <w:lang w:val="en-CA"/>
        </w:rPr>
        <w:t>VUmc</w:t>
      </w:r>
      <w:proofErr w:type="spellEnd"/>
      <w:r w:rsidRPr="006413C1">
        <w:rPr>
          <w:rFonts w:ascii="Georgia" w:hAnsi="Georgia"/>
          <w:sz w:val="22"/>
          <w:szCs w:val="22"/>
          <w:lang w:val="en-CA"/>
        </w:rPr>
        <w:br/>
        <w:t xml:space="preserve">- Ruissen AM. </w:t>
      </w:r>
      <w:r w:rsidRPr="006413C1">
        <w:rPr>
          <w:rFonts w:ascii="Georgia" w:hAnsi="Georgia"/>
          <w:sz w:val="22"/>
          <w:szCs w:val="22"/>
        </w:rPr>
        <w:t xml:space="preserve">Goede resultaten kortdurende klinische psychotherapie volgens </w:t>
      </w:r>
      <w:proofErr w:type="spellStart"/>
      <w:r w:rsidRPr="006413C1">
        <w:rPr>
          <w:rFonts w:ascii="Georgia" w:hAnsi="Georgia"/>
          <w:sz w:val="22"/>
          <w:szCs w:val="22"/>
        </w:rPr>
        <w:t>transactionele</w:t>
      </w:r>
      <w:proofErr w:type="spellEnd"/>
      <w:r w:rsidRPr="006413C1">
        <w:rPr>
          <w:rFonts w:ascii="Georgia" w:hAnsi="Georgia"/>
          <w:sz w:val="22"/>
          <w:szCs w:val="22"/>
        </w:rPr>
        <w:t xml:space="preserve"> analyse bij </w:t>
      </w:r>
      <w:proofErr w:type="spellStart"/>
      <w:r w:rsidRPr="006413C1">
        <w:rPr>
          <w:rFonts w:ascii="Georgia" w:hAnsi="Georgia"/>
          <w:sz w:val="22"/>
          <w:szCs w:val="22"/>
        </w:rPr>
        <w:t>persoonlijkheidsstoornissen.Tijdschr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>. 2015; 5: 376</w:t>
      </w:r>
    </w:p>
    <w:p w14:paraId="0E055B91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7E967894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2014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 xml:space="preserve">- Ruissen AM. Diagnostiek en classificatie scheiden in de </w:t>
      </w:r>
      <w:proofErr w:type="spellStart"/>
      <w:r w:rsidRPr="006413C1">
        <w:rPr>
          <w:rFonts w:ascii="Georgia" w:hAnsi="Georgia"/>
          <w:sz w:val="22"/>
          <w:szCs w:val="22"/>
        </w:rPr>
        <w:t>psychiatrie.Tijdschr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. </w:t>
      </w:r>
      <w:r w:rsidRPr="006413C1">
        <w:rPr>
          <w:rFonts w:ascii="Georgia" w:hAnsi="Georgia"/>
          <w:sz w:val="22"/>
          <w:szCs w:val="22"/>
          <w:lang w:val="en-CA"/>
        </w:rPr>
        <w:t>2014; 56: 523-30</w:t>
      </w:r>
      <w:r w:rsidRPr="006413C1">
        <w:rPr>
          <w:rFonts w:ascii="Georgia" w:hAnsi="Georgia"/>
          <w:sz w:val="22"/>
          <w:szCs w:val="22"/>
          <w:lang w:val="en-CA"/>
        </w:rPr>
        <w:br/>
        <w:t xml:space="preserve">Widdershoven GAM, Ruissen AM. Eating disorders. In: Thompson PB and Kaplan DM (ed.). Encyclopedia of Food and Agricultural Ethics. </w:t>
      </w:r>
      <w:r w:rsidRPr="006413C1">
        <w:rPr>
          <w:rFonts w:ascii="Georgia" w:hAnsi="Georgia"/>
          <w:sz w:val="22"/>
          <w:szCs w:val="22"/>
        </w:rPr>
        <w:t>Springer e-book 2014</w:t>
      </w:r>
      <w:r w:rsidRPr="006413C1">
        <w:rPr>
          <w:rFonts w:ascii="Georgia" w:hAnsi="Georgia"/>
          <w:sz w:val="22"/>
          <w:szCs w:val="22"/>
        </w:rPr>
        <w:br/>
        <w:t xml:space="preserve">- Ruissen AM. Een omgekeerde grot (over de film The Matrix en Plato’s Grotmetafoor). In: </w:t>
      </w:r>
      <w:proofErr w:type="spellStart"/>
      <w:r w:rsidRPr="006413C1">
        <w:rPr>
          <w:rFonts w:ascii="Georgia" w:hAnsi="Georgia"/>
          <w:sz w:val="22"/>
          <w:szCs w:val="22"/>
        </w:rPr>
        <w:t>Oderwald</w:t>
      </w:r>
      <w:proofErr w:type="spellEnd"/>
      <w:r w:rsidRPr="006413C1">
        <w:rPr>
          <w:rFonts w:ascii="Georgia" w:hAnsi="Georgia"/>
          <w:sz w:val="22"/>
          <w:szCs w:val="22"/>
        </w:rPr>
        <w:t xml:space="preserve"> A, </w:t>
      </w:r>
      <w:proofErr w:type="spellStart"/>
      <w:r w:rsidRPr="006413C1">
        <w:rPr>
          <w:rFonts w:ascii="Georgia" w:hAnsi="Georgia"/>
          <w:sz w:val="22"/>
          <w:szCs w:val="22"/>
        </w:rPr>
        <w:t>Neuvel</w:t>
      </w:r>
      <w:proofErr w:type="spellEnd"/>
      <w:r w:rsidRPr="006413C1">
        <w:rPr>
          <w:rFonts w:ascii="Georgia" w:hAnsi="Georgia"/>
          <w:sz w:val="22"/>
          <w:szCs w:val="22"/>
        </w:rPr>
        <w:t xml:space="preserve"> K, Tilburg W van (red). Het verwarde brein. Utrecht: De Tijdstroom 2014</w:t>
      </w:r>
    </w:p>
    <w:p w14:paraId="6D9CBABA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30B4603E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2013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 xml:space="preserve">- Ruissen A, Godschalx-Dekker J. Reactie op 'Jongvolwassene met autisme en verhoogd </w:t>
      </w:r>
      <w:r w:rsidRPr="006413C1">
        <w:rPr>
          <w:rFonts w:ascii="Georgia" w:hAnsi="Georgia"/>
          <w:sz w:val="22"/>
          <w:szCs w:val="22"/>
        </w:rPr>
        <w:lastRenderedPageBreak/>
        <w:t xml:space="preserve">somatisch risico die weigert mee te werken aan bloedonderzoek bij antipsychoticagebruik'.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>. 2013;55(10):811-3</w:t>
      </w:r>
    </w:p>
    <w:p w14:paraId="12DCE8F1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3FE124CA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2012</w:t>
      </w:r>
      <w:r w:rsidRPr="006413C1">
        <w:rPr>
          <w:rFonts w:ascii="Georgia" w:hAnsi="Georgia"/>
          <w:sz w:val="22"/>
          <w:szCs w:val="22"/>
        </w:rPr>
        <w:br/>
        <w:t xml:space="preserve">- Ruissen AM, Widdershoven GA, </w:t>
      </w:r>
      <w:proofErr w:type="spellStart"/>
      <w:r w:rsidRPr="006413C1">
        <w:rPr>
          <w:rFonts w:ascii="Georgia" w:hAnsi="Georgia"/>
          <w:sz w:val="22"/>
          <w:szCs w:val="22"/>
        </w:rPr>
        <w:t>Meynen</w:t>
      </w:r>
      <w:proofErr w:type="spellEnd"/>
      <w:r w:rsidRPr="006413C1">
        <w:rPr>
          <w:rFonts w:ascii="Georgia" w:hAnsi="Georgia"/>
          <w:sz w:val="22"/>
          <w:szCs w:val="22"/>
        </w:rPr>
        <w:t xml:space="preserve"> G, Abma TA, van Balkom AJ. </w:t>
      </w:r>
      <w:r w:rsidRPr="006413C1">
        <w:rPr>
          <w:rFonts w:ascii="Georgia" w:hAnsi="Georgia"/>
          <w:sz w:val="22"/>
          <w:szCs w:val="22"/>
          <w:lang w:val="en-CA"/>
        </w:rPr>
        <w:t xml:space="preserve">A systematic review of the literature about competence and poor insight. </w:t>
      </w:r>
      <w:r w:rsidRPr="006413C1">
        <w:rPr>
          <w:rFonts w:ascii="Georgia" w:hAnsi="Georgia"/>
          <w:sz w:val="22"/>
          <w:szCs w:val="22"/>
        </w:rPr>
        <w:t xml:space="preserve">Acta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Scand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2012; 125: 103-13</w:t>
      </w:r>
      <w:r w:rsidRPr="006413C1">
        <w:rPr>
          <w:rFonts w:ascii="Georgia" w:hAnsi="Georgia"/>
          <w:sz w:val="22"/>
          <w:szCs w:val="22"/>
        </w:rPr>
        <w:br/>
        <w:t xml:space="preserve">- Ruissen AM. (Her)geboorte van betekenis (over Van de koele meren des doods – F van Eeden). In: </w:t>
      </w:r>
      <w:proofErr w:type="spellStart"/>
      <w:r w:rsidRPr="006413C1">
        <w:rPr>
          <w:rFonts w:ascii="Georgia" w:hAnsi="Georgia"/>
          <w:sz w:val="22"/>
          <w:szCs w:val="22"/>
        </w:rPr>
        <w:t>Oderwald</w:t>
      </w:r>
      <w:proofErr w:type="spellEnd"/>
      <w:r w:rsidRPr="006413C1">
        <w:rPr>
          <w:rFonts w:ascii="Georgia" w:hAnsi="Georgia"/>
          <w:sz w:val="22"/>
          <w:szCs w:val="22"/>
        </w:rPr>
        <w:t xml:space="preserve"> A, </w:t>
      </w:r>
      <w:proofErr w:type="spellStart"/>
      <w:r w:rsidRPr="006413C1">
        <w:rPr>
          <w:rFonts w:ascii="Georgia" w:hAnsi="Georgia"/>
          <w:sz w:val="22"/>
          <w:szCs w:val="22"/>
        </w:rPr>
        <w:t>Neuvel</w:t>
      </w:r>
      <w:proofErr w:type="spellEnd"/>
      <w:r w:rsidRPr="006413C1">
        <w:rPr>
          <w:rFonts w:ascii="Georgia" w:hAnsi="Georgia"/>
          <w:sz w:val="22"/>
          <w:szCs w:val="22"/>
        </w:rPr>
        <w:t xml:space="preserve"> K, Tilburg W van, Bergmans R (red). Nieuw leven. De Tijdstroom 2012</w:t>
      </w:r>
    </w:p>
    <w:p w14:paraId="3B4D3EE9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1D734F35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2011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 xml:space="preserve">- Ruissen A, </w:t>
      </w:r>
      <w:proofErr w:type="spellStart"/>
      <w:r w:rsidRPr="006413C1">
        <w:rPr>
          <w:rFonts w:ascii="Georgia" w:hAnsi="Georgia"/>
          <w:sz w:val="22"/>
          <w:szCs w:val="22"/>
        </w:rPr>
        <w:t>Meynen</w:t>
      </w:r>
      <w:proofErr w:type="spellEnd"/>
      <w:r w:rsidRPr="006413C1">
        <w:rPr>
          <w:rFonts w:ascii="Georgia" w:hAnsi="Georgia"/>
          <w:sz w:val="22"/>
          <w:szCs w:val="22"/>
        </w:rPr>
        <w:t xml:space="preserve"> G, Widdershoven GA. Perspectieven op wilsbekwaamheid in de psychiatrie: cognitieve functies, emoties en waarden.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2011; 53: 405-14</w:t>
      </w:r>
      <w:r w:rsidRPr="006413C1">
        <w:rPr>
          <w:rFonts w:ascii="Georgia" w:hAnsi="Georgia"/>
          <w:sz w:val="22"/>
          <w:szCs w:val="22"/>
        </w:rPr>
        <w:br/>
        <w:t xml:space="preserve">- Widdershoven GAM, Ruissen AM. De patiënt als volwaardig persoon. In: </w:t>
      </w:r>
      <w:proofErr w:type="spellStart"/>
      <w:r w:rsidRPr="006413C1">
        <w:rPr>
          <w:rFonts w:ascii="Georgia" w:hAnsi="Georgia"/>
          <w:sz w:val="22"/>
          <w:szCs w:val="22"/>
        </w:rPr>
        <w:t>Denys</w:t>
      </w:r>
      <w:proofErr w:type="spellEnd"/>
      <w:r w:rsidRPr="006413C1">
        <w:rPr>
          <w:rFonts w:ascii="Georgia" w:hAnsi="Georgia"/>
          <w:sz w:val="22"/>
          <w:szCs w:val="22"/>
        </w:rPr>
        <w:t xml:space="preserve"> D, </w:t>
      </w:r>
      <w:proofErr w:type="spellStart"/>
      <w:r w:rsidRPr="006413C1">
        <w:rPr>
          <w:rFonts w:ascii="Georgia" w:hAnsi="Georgia"/>
          <w:sz w:val="22"/>
          <w:szCs w:val="22"/>
        </w:rPr>
        <w:t>Meynen</w:t>
      </w:r>
      <w:proofErr w:type="spellEnd"/>
      <w:r w:rsidRPr="006413C1">
        <w:rPr>
          <w:rFonts w:ascii="Georgia" w:hAnsi="Georgia"/>
          <w:sz w:val="22"/>
          <w:szCs w:val="22"/>
        </w:rPr>
        <w:t xml:space="preserve"> G. Handboek psychiatrie en filosofie. De Tijdstroom 2011</w:t>
      </w:r>
      <w:r w:rsidRPr="006413C1">
        <w:rPr>
          <w:rFonts w:ascii="Georgia" w:hAnsi="Georgia"/>
          <w:sz w:val="22"/>
          <w:szCs w:val="22"/>
        </w:rPr>
        <w:br/>
        <w:t xml:space="preserve">- Ruissen AM, van der Horst H, Widdershoven GAM. Wilsbekwaamheid. In: </w:t>
      </w:r>
      <w:proofErr w:type="spellStart"/>
      <w:r w:rsidRPr="006413C1">
        <w:rPr>
          <w:rFonts w:ascii="Georgia" w:hAnsi="Georgia"/>
          <w:sz w:val="22"/>
          <w:szCs w:val="22"/>
        </w:rPr>
        <w:t>Muris</w:t>
      </w:r>
      <w:proofErr w:type="spellEnd"/>
      <w:r w:rsidRPr="006413C1">
        <w:rPr>
          <w:rFonts w:ascii="Georgia" w:hAnsi="Georgia"/>
          <w:sz w:val="22"/>
          <w:szCs w:val="22"/>
        </w:rPr>
        <w:t xml:space="preserve">, JWM (red). Ouderengeneeskunde – praktische huisartsgeneeskunde. </w:t>
      </w:r>
      <w:proofErr w:type="spellStart"/>
      <w:r w:rsidRPr="006413C1">
        <w:rPr>
          <w:rFonts w:ascii="Georgia" w:hAnsi="Georgia"/>
          <w:sz w:val="22"/>
          <w:szCs w:val="22"/>
        </w:rPr>
        <w:t>Bohn</w:t>
      </w:r>
      <w:proofErr w:type="spellEnd"/>
      <w:r w:rsidRPr="006413C1">
        <w:rPr>
          <w:rFonts w:ascii="Georgia" w:hAnsi="Georgia"/>
          <w:sz w:val="22"/>
          <w:szCs w:val="22"/>
        </w:rPr>
        <w:t xml:space="preserve">, </w:t>
      </w:r>
      <w:proofErr w:type="spellStart"/>
      <w:r w:rsidRPr="006413C1">
        <w:rPr>
          <w:rFonts w:ascii="Georgia" w:hAnsi="Georgia"/>
          <w:sz w:val="22"/>
          <w:szCs w:val="22"/>
        </w:rPr>
        <w:t>Stafleu</w:t>
      </w:r>
      <w:proofErr w:type="spellEnd"/>
      <w:r w:rsidRPr="006413C1">
        <w:rPr>
          <w:rFonts w:ascii="Georgia" w:hAnsi="Georgia"/>
          <w:sz w:val="22"/>
          <w:szCs w:val="22"/>
        </w:rPr>
        <w:t xml:space="preserve"> van </w:t>
      </w:r>
      <w:proofErr w:type="spellStart"/>
      <w:r w:rsidRPr="006413C1">
        <w:rPr>
          <w:rFonts w:ascii="Georgia" w:hAnsi="Georgia"/>
          <w:sz w:val="22"/>
          <w:szCs w:val="22"/>
        </w:rPr>
        <w:t>Loghum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2011</w:t>
      </w:r>
      <w:r w:rsidRPr="006413C1">
        <w:rPr>
          <w:rFonts w:ascii="Georgia" w:hAnsi="Georgia"/>
          <w:sz w:val="22"/>
          <w:szCs w:val="22"/>
        </w:rPr>
        <w:br/>
        <w:t xml:space="preserve">- Berghmans RL, Ruissen A, Widdershoven G. Reactie op ‘Hulp bij zelfdoding in de psychiatrie; stand van zaken en bespreking van een recente casus’.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2011; 20: 784-5</w:t>
      </w:r>
      <w:r w:rsidRPr="006413C1">
        <w:rPr>
          <w:rFonts w:ascii="Georgia" w:hAnsi="Georgia"/>
          <w:sz w:val="22"/>
          <w:szCs w:val="22"/>
        </w:rPr>
        <w:br/>
        <w:t xml:space="preserve">- Ruissen A, </w:t>
      </w:r>
      <w:proofErr w:type="spellStart"/>
      <w:r w:rsidRPr="006413C1">
        <w:rPr>
          <w:rFonts w:ascii="Georgia" w:hAnsi="Georgia"/>
          <w:sz w:val="22"/>
          <w:szCs w:val="22"/>
        </w:rPr>
        <w:t>Meynen</w:t>
      </w:r>
      <w:proofErr w:type="spellEnd"/>
      <w:r w:rsidRPr="006413C1">
        <w:rPr>
          <w:rFonts w:ascii="Georgia" w:hAnsi="Georgia"/>
          <w:sz w:val="22"/>
          <w:szCs w:val="22"/>
        </w:rPr>
        <w:t xml:space="preserve"> G, Widdershoven GA. Reactie op ‘Rechtdoen aan complexiteit; het begrip ‘wilsbekwaamheid’.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2011; 10: 776-7</w:t>
      </w:r>
      <w:r w:rsidRPr="006413C1">
        <w:rPr>
          <w:rFonts w:ascii="Georgia" w:hAnsi="Georgia"/>
          <w:sz w:val="22"/>
          <w:szCs w:val="22"/>
        </w:rPr>
        <w:br/>
        <w:t xml:space="preserve">- Ruissen AM. Wilsbekwaamheid in de psychiatrie. Nieuwsbrief </w:t>
      </w:r>
      <w:proofErr w:type="spellStart"/>
      <w:r w:rsidRPr="006413C1">
        <w:rPr>
          <w:rFonts w:ascii="Georgia" w:hAnsi="Georgia"/>
          <w:sz w:val="22"/>
          <w:szCs w:val="22"/>
        </w:rPr>
        <w:t>NVBe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2011</w:t>
      </w:r>
      <w:r w:rsidRPr="006413C1">
        <w:rPr>
          <w:rFonts w:ascii="Georgia" w:hAnsi="Georgia"/>
          <w:sz w:val="22"/>
          <w:szCs w:val="22"/>
        </w:rPr>
        <w:br/>
        <w:t xml:space="preserve">- Ruissen AM, Remijnse PL. Persoonlijkheidsstoornis kan in aanwezigheid van depressieve stoornis gediagnosticeerd worden.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2011; 5: 311 – 313</w:t>
      </w:r>
      <w:r w:rsidRPr="006413C1">
        <w:rPr>
          <w:rFonts w:ascii="Georgia" w:hAnsi="Georgia"/>
          <w:sz w:val="22"/>
          <w:szCs w:val="22"/>
        </w:rPr>
        <w:br/>
        <w:t>- Landeweer EGM, Ruissen AM. Gast aan het woord: Rien Meijerink. TGE 2011; 1(21), 20-21</w:t>
      </w:r>
      <w:r w:rsidRPr="006413C1">
        <w:rPr>
          <w:rFonts w:ascii="Georgia" w:hAnsi="Georgia"/>
          <w:sz w:val="22"/>
          <w:szCs w:val="22"/>
        </w:rPr>
        <w:br/>
        <w:t>- Ruissen AM, Tilburg van W. Antipathie moet! Een pleidooi voor de ontmythologisering van de arts-patiëntrelatie. TGE 2011; 1(21), 3-9</w:t>
      </w:r>
    </w:p>
    <w:p w14:paraId="6BB26092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352FA359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2010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 xml:space="preserve">- Ruissen AM. Wie is hier nou gek? (over het syndroom van De </w:t>
      </w:r>
      <w:proofErr w:type="spellStart"/>
      <w:r w:rsidRPr="006413C1">
        <w:rPr>
          <w:rFonts w:ascii="Georgia" w:hAnsi="Georgia"/>
          <w:sz w:val="22"/>
          <w:szCs w:val="22"/>
        </w:rPr>
        <w:t>Clérambault</w:t>
      </w:r>
      <w:proofErr w:type="spellEnd"/>
      <w:r w:rsidRPr="006413C1">
        <w:rPr>
          <w:rFonts w:ascii="Georgia" w:hAnsi="Georgia"/>
          <w:sz w:val="22"/>
          <w:szCs w:val="22"/>
        </w:rPr>
        <w:t xml:space="preserve"> in </w:t>
      </w:r>
      <w:proofErr w:type="spellStart"/>
      <w:r w:rsidRPr="006413C1">
        <w:rPr>
          <w:rFonts w:ascii="Georgia" w:hAnsi="Georgia"/>
          <w:sz w:val="22"/>
          <w:szCs w:val="22"/>
        </w:rPr>
        <w:t>Endless</w:t>
      </w:r>
      <w:proofErr w:type="spellEnd"/>
      <w:r w:rsidRPr="006413C1">
        <w:rPr>
          <w:rFonts w:ascii="Georgia" w:hAnsi="Georgia"/>
          <w:sz w:val="22"/>
          <w:szCs w:val="22"/>
        </w:rPr>
        <w:t xml:space="preserve"> Love – Ian </w:t>
      </w:r>
      <w:proofErr w:type="spellStart"/>
      <w:r w:rsidRPr="006413C1">
        <w:rPr>
          <w:rFonts w:ascii="Georgia" w:hAnsi="Georgia"/>
          <w:sz w:val="22"/>
          <w:szCs w:val="22"/>
        </w:rPr>
        <w:t>McEwan</w:t>
      </w:r>
      <w:proofErr w:type="spellEnd"/>
      <w:r w:rsidRPr="006413C1">
        <w:rPr>
          <w:rFonts w:ascii="Georgia" w:hAnsi="Georgia"/>
          <w:sz w:val="22"/>
          <w:szCs w:val="22"/>
        </w:rPr>
        <w:t xml:space="preserve">). In: </w:t>
      </w:r>
      <w:proofErr w:type="spellStart"/>
      <w:r w:rsidRPr="006413C1">
        <w:rPr>
          <w:rFonts w:ascii="Georgia" w:hAnsi="Georgia"/>
          <w:sz w:val="22"/>
          <w:szCs w:val="22"/>
        </w:rPr>
        <w:t>Oderwald</w:t>
      </w:r>
      <w:proofErr w:type="spellEnd"/>
      <w:r w:rsidRPr="006413C1">
        <w:rPr>
          <w:rFonts w:ascii="Georgia" w:hAnsi="Georgia"/>
          <w:sz w:val="22"/>
          <w:szCs w:val="22"/>
        </w:rPr>
        <w:t>, AK (red). Besmet. De Tijdstroom, 2010</w:t>
      </w:r>
      <w:r w:rsidRPr="006413C1">
        <w:rPr>
          <w:rFonts w:ascii="Georgia" w:hAnsi="Georgia"/>
          <w:sz w:val="22"/>
          <w:szCs w:val="22"/>
        </w:rPr>
        <w:br/>
        <w:t>- Ruissen AM. Kan iemand met ernstige dwang wel zelf beslissen? Silhouet 2010; 2: 11-13</w:t>
      </w:r>
      <w:r w:rsidRPr="006413C1">
        <w:rPr>
          <w:rFonts w:ascii="Georgia" w:hAnsi="Georgia"/>
          <w:sz w:val="22"/>
          <w:szCs w:val="22"/>
        </w:rPr>
        <w:br/>
        <w:t xml:space="preserve">- Ruissen AM, Widdershoven GAM. Dwang als zorg.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2010; 11: 798-799</w:t>
      </w:r>
    </w:p>
    <w:p w14:paraId="7F9A4CCB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</w:p>
    <w:p w14:paraId="5D81022D" w14:textId="77777777" w:rsidR="006413C1" w:rsidRPr="006413C1" w:rsidRDefault="006413C1" w:rsidP="006413C1">
      <w:pPr>
        <w:pStyle w:val="Normaalweb"/>
        <w:spacing w:before="0" w:beforeAutospacing="0" w:after="0" w:afterAutospacing="0" w:line="312" w:lineRule="auto"/>
        <w:rPr>
          <w:rFonts w:ascii="Georgia" w:hAnsi="Georgia"/>
          <w:sz w:val="22"/>
          <w:szCs w:val="22"/>
        </w:rPr>
      </w:pPr>
      <w:r w:rsidRPr="006413C1">
        <w:rPr>
          <w:rFonts w:ascii="Georgia" w:hAnsi="Georgia"/>
          <w:i/>
          <w:iCs/>
          <w:color w:val="2F5496" w:themeColor="accent1" w:themeShade="BF"/>
          <w:sz w:val="22"/>
          <w:szCs w:val="22"/>
        </w:rPr>
        <w:t>2009</w:t>
      </w:r>
      <w:r w:rsidRPr="006413C1">
        <w:rPr>
          <w:rFonts w:ascii="Georgia" w:hAnsi="Georgia"/>
          <w:color w:val="2F5496" w:themeColor="accent1" w:themeShade="BF"/>
          <w:sz w:val="22"/>
          <w:szCs w:val="22"/>
        </w:rPr>
        <w:br/>
      </w:r>
      <w:r w:rsidRPr="006413C1">
        <w:rPr>
          <w:rFonts w:ascii="Georgia" w:hAnsi="Georgia"/>
          <w:sz w:val="22"/>
          <w:szCs w:val="22"/>
        </w:rPr>
        <w:t xml:space="preserve">- Ruissen AM, Schaik AM van, Beijnen JH. </w:t>
      </w:r>
      <w:proofErr w:type="spellStart"/>
      <w:r w:rsidRPr="006413C1">
        <w:rPr>
          <w:rFonts w:ascii="Georgia" w:hAnsi="Georgia"/>
          <w:sz w:val="22"/>
          <w:szCs w:val="22"/>
        </w:rPr>
        <w:t>Clozapinegebruik</w:t>
      </w:r>
      <w:proofErr w:type="spellEnd"/>
      <w:r w:rsidRPr="006413C1">
        <w:rPr>
          <w:rFonts w:ascii="Georgia" w:hAnsi="Georgia"/>
          <w:sz w:val="22"/>
          <w:szCs w:val="22"/>
        </w:rPr>
        <w:t xml:space="preserve"> en abrupt stoppen met roken; een potentieel levensbedreigende combinatie.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2009; 9: 699-703</w:t>
      </w:r>
      <w:r w:rsidRPr="006413C1">
        <w:rPr>
          <w:rFonts w:ascii="Georgia" w:hAnsi="Georgia"/>
          <w:sz w:val="22"/>
          <w:szCs w:val="22"/>
        </w:rPr>
        <w:br/>
        <w:t xml:space="preserve">- Ruissen AM. Het placebo-effect: nep of echt?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2009; 3: 195-196</w:t>
      </w:r>
      <w:r w:rsidRPr="006413C1">
        <w:rPr>
          <w:rFonts w:ascii="Georgia" w:hAnsi="Georgia"/>
          <w:sz w:val="22"/>
          <w:szCs w:val="22"/>
        </w:rPr>
        <w:br/>
        <w:t xml:space="preserve">- Ruissen AM. Wilsbekwaamheid bij klinische psychiatrische patiënten. </w:t>
      </w:r>
      <w:proofErr w:type="spellStart"/>
      <w:r w:rsidRPr="006413C1">
        <w:rPr>
          <w:rFonts w:ascii="Georgia" w:hAnsi="Georgia"/>
          <w:sz w:val="22"/>
          <w:szCs w:val="22"/>
        </w:rPr>
        <w:t>Tijdschr</w:t>
      </w:r>
      <w:proofErr w:type="spellEnd"/>
      <w:r w:rsidRPr="006413C1">
        <w:rPr>
          <w:rFonts w:ascii="Georgia" w:hAnsi="Georgia"/>
          <w:sz w:val="22"/>
          <w:szCs w:val="22"/>
        </w:rPr>
        <w:t xml:space="preserve"> </w:t>
      </w:r>
      <w:proofErr w:type="spellStart"/>
      <w:r w:rsidRPr="006413C1">
        <w:rPr>
          <w:rFonts w:ascii="Georgia" w:hAnsi="Georgia"/>
          <w:sz w:val="22"/>
          <w:szCs w:val="22"/>
        </w:rPr>
        <w:t>Psychiatr</w:t>
      </w:r>
      <w:proofErr w:type="spellEnd"/>
      <w:r w:rsidRPr="006413C1">
        <w:rPr>
          <w:rFonts w:ascii="Georgia" w:hAnsi="Georgia"/>
          <w:sz w:val="22"/>
          <w:szCs w:val="22"/>
        </w:rPr>
        <w:t xml:space="preserve"> 2009; 6: 417-418</w:t>
      </w:r>
    </w:p>
    <w:p w14:paraId="1A1B4F5C" w14:textId="77777777" w:rsidR="006413C1" w:rsidRPr="006413C1" w:rsidRDefault="006413C1" w:rsidP="006413C1">
      <w:pPr>
        <w:spacing w:after="0" w:line="312" w:lineRule="auto"/>
        <w:rPr>
          <w:rFonts w:ascii="Georgia" w:hAnsi="Georgia"/>
        </w:rPr>
      </w:pPr>
    </w:p>
    <w:sectPr w:rsidR="006413C1" w:rsidRPr="0064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C1"/>
    <w:rsid w:val="006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A755"/>
  <w15:chartTrackingRefBased/>
  <w15:docId w15:val="{A70FDA8B-E54B-4AE0-8F6F-F2E47200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4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Ruissen</dc:creator>
  <cp:keywords/>
  <dc:description/>
  <cp:lastModifiedBy>Andrea Ruissen</cp:lastModifiedBy>
  <cp:revision>1</cp:revision>
  <dcterms:created xsi:type="dcterms:W3CDTF">2023-11-24T20:13:00Z</dcterms:created>
  <dcterms:modified xsi:type="dcterms:W3CDTF">2023-11-24T20:15:00Z</dcterms:modified>
</cp:coreProperties>
</file>